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С 1986 по 1988 год проходил службу в рядах Вооруженных силСССР. В 1994 году окончил Карагандинский ордена Трудового КрасногоЗнамени политехнический 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Стаж работы в военизированных горноспасательных частях – 30 лет. С2014 года назначен начальником ФГКУ «Национальный горноспасательныйцентр».</w:t>
            </w:r>
            <w:br/>
            <w:br/>
            <w:r>
              <w:rPr/>
              <w:t xml:space="preserve">За время работы неоднократно принимал участие в ликвидацииразличного рода аварий на предприятиях угольной промышленности, втом числе на шахте «Западная-Капитальная» ОАО «Ростовуголь» в 2003году, на шахте «Ульяновская» ОАО «Южкузбассуголь» в 2007 году, гдевозглавлял группировки горноспасателей, оказывающих помощь в поискеи спасении людей, застигнутых аварией. Неоднократно принималучастие в международных горноспасательных мероприятиях в качествеучастника и организатора.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2026-06-19T19:09:08+03:00</dcterms:created>
  <dcterms:modified xsi:type="dcterms:W3CDTF">2026-06-19T19:09:08+03:00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