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прошлимероприятия, посвященные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прошли мероприятия,посвященные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23февраля в России и ряде других стран отмечается День защитникаОтечества. В СССР этот праздник отмечался как годовщина созданияРабоче-крестьянской Красной армии в 1918 году. В РоссийскойФедерации праздник был переименован в "День защитника Отечества" истал днем, когда принято поздравлять всех военнослужащих иветеранов и поминать павших в бою. Кроме того, 23 февраля являетсянеофициальным народным праздником мужчин.</w:t>
            </w:r>
            <w:br/>
            <w:br/>
            <w:br/>
            <w:r>
              <w:rPr/>
              <w:t xml:space="preserve">Несмотря на то что МЧС России формально не относится к Вооруженнымсилам Российской Федерации, мы также отмечаем эту знаменательнуюдату. Нельзя переоценить вклад гражданской обороны в безопасностьнаселения. Это видно особенно хорошо на примере категории граждан,работающих в особо опасных условиях - в шахтах. Количество человек,извлекаемых из обвалившихся или затопленных шахт и рудников за год,исчисляется сотнями. Ещё больше людей было спасено за счет работыМЧС России по предотвращению возникновения ЧС и пропаганды культурыбезопасности.</w:t>
            </w:r>
            <w:br/>
            <w:br/>
            <w:br/>
            <w:r>
              <w:rPr/>
              <w:t xml:space="preserve">В Национальном горноспасательном центре торжественные мероприятияпрошли 22 февраля. Начальник учреждения, С.А. Петров, от душипоздравил военизированный горноспасательный отряд с наступающимпраздником, поблагодарил за качественную работу в течение года и,согласно соответствующему приказу МЧС России, вручил особоотличившимся награды "За отличие в ликвидации ЧС" и знаками отличия"За заслуги" и "25 лет МЧС России". Знаком отличия "За заслуги" былнагражден заместитель начальника учреждения Ю.А. Казмирчук.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2025-11-26T04:38:55+03:00</dcterms:created>
  <dcterms:modified xsi:type="dcterms:W3CDTF">2025-11-26T04:38:55+03:00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