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детского творчества ко Дню защитыдетей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детского творчества ко Дню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защиты детей и направленных напатриотическое и нравственное воспитание детей, в системе МЧСРоссии, в ФГКУ «Национальный горноспасательный центр» был проведенконкурс детского творчества. Конкурс проходил в течение недели,предшествующей Дню защиты детей, и в нем участвовали детиработников учреждения разного возраста. Направленность детскихработ отражала характер праздника, напоминала людям о детстве идружбе народов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представили на конкурс рисунки и разные поделки. Например,одна из участниц конкурса изготовила миниатюрную избу из сказки оБабе-Яге. В учреждении периодически проходят подобные тематическиемероприятия. Ребята вместе со своими родителями с удовольствиемвовлекаются в творческий процесс и с пользой проводят время.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конкурса были выданы дипломы за лучший рисунок и лучшуюподелку. Всем участникам мероприятия подарили наборы цветныхкарандашей, а победители дополнительно получили иллюстрированныекнижки. ФГКУ «Национальный горноспасательный центр» планируетпродолжать активную работу с ребятами школьного возраста ипроводить мероприятия воспитательно-патриотического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