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противодействия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октябряпо 15 ноября на официальном портале ФГКУ "Национальныйгорноспасательный центр"  будет проведен онлайн-опрос обэффективности противодействия коррупции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Каждый гражданин сможет оценить уровень проводимой учреджениемработы в сфере профилактики коррупционных правонарушений, отдавсвой голос за один из предложенных вариантов ответа на вопрос «КакВы оцениваете работу, проводимую подразделением по противодействиюкоррупции в 2019 году?»</w:t>
            </w:r>
            <w:br/>
            <w:br/>
            <w:br/>
            <w:br/>
            <w:br/>
            <w:r>
              <w:rPr/>
              <w:t xml:space="preserve">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Национального горноспасательного центра. В опросесможет принять участие любой желающий.</w:t>
            </w:r>
            <w:br/>
            <w:br/>
            <w:br/>
            <w:br/>
            <w:br/>
            <w:r>
              <w:rPr/>
              <w:t xml:space="preserve">Итоговые результаты голосования будут опубликованы на страницеголосования 15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2026-04-18T12:42:44+03:00</dcterms:created>
  <dcterms:modified xsi:type="dcterms:W3CDTF">2026-04-18T12:42:44+03:00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