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Дистанционное обучение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Дистанционное обучение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28специалистов отрядов ВГСЧ со всей страны начали обучение подополнительной профессиональной программе повышения квалификации вНациональном горноспасательном центре.   </w:t>
            </w:r>
            <w:br/>
            <w:br/>
            <w:r>
              <w:rPr/>
              <w:t xml:space="preserve">География слушателей широка:  Хакассия, Якутия, Москва,Башкортостан, Санкт-Петербург, Копейск, Воркута, Екатеринбург,Магадан, Ростов, Норильск, Кемерово, Прокопьевск, Таштагол. </w:t>
            </w:r>
            <w:br/>
            <w:br/>
            <w:r>
              <w:rPr/>
              <w:t xml:space="preserve">Обучение проходит в дистанционном режиме из-за сохранения режимасамоизоляции и повышенной готовности.</w:t>
            </w:r>
            <w:br/>
            <w:br/>
            <w:r>
              <w:rPr/>
              <w:t xml:space="preserve">Среди предметов учебного плана дополнительной профессиональнойподготовки:</w:t>
            </w:r>
            <w:br/>
            <w:br/>
            <w:r>
              <w:rPr/>
              <w:t xml:space="preserve">- порядок выполнения горноспасательных и технических работ,</w:t>
            </w:r>
            <w:br/>
            <w:br/>
            <w:r>
              <w:rPr/>
              <w:t xml:space="preserve">- особенности оказания первой помощи пострадавшим при ведениигорноспасательных работ в непригодной для дыхания атмосфере,</w:t>
            </w:r>
            <w:br/>
            <w:br/>
            <w:r>
              <w:rPr/>
              <w:t xml:space="preserve">- психология, управление коллективом в условиях стресса в режимеликвидации последствий аварии,</w:t>
            </w:r>
            <w:br/>
            <w:br/>
            <w:r>
              <w:rPr/>
              <w:t xml:space="preserve">-  взаимодействие и информационный обмен подразделений ВГСЧ итерриториальных органов МЧС России,</w:t>
            </w:r>
            <w:br/>
            <w:br/>
            <w:r>
              <w:rPr/>
              <w:t xml:space="preserve">-  средства и установки для тушения пожаров. Транспортныесредства оперативного, специального и вспомогательногоназначения,</w:t>
            </w:r>
            <w:br/>
            <w:br/>
            <w:r>
              <w:rPr/>
              <w:t xml:space="preserve">-  инженерные расчёты при ведении работ по локализации иликвидации последствий аварий,</w:t>
            </w:r>
            <w:br/>
            <w:br/>
            <w:r>
              <w:rPr/>
              <w:t xml:space="preserve">-  основы пожарной безопасности</w:t>
            </w:r>
            <w:br/>
            <w:br/>
            <w:r>
              <w:rPr/>
              <w:t xml:space="preserve">и  другие предметы учебного плана.</w:t>
            </w:r>
            <w:br/>
            <w:br/>
            <w:r>
              <w:rPr/>
              <w:t xml:space="preserve">В окончании обучения слушатели получат документы о периодической подготовке спасателей средней, рядовой и младшейслужебных групп должностей военизированных горноспасательных частейк ведению горноспасательных работ.</w:t>
            </w:r>
            <w:br/>
            <w:br/>
            <w:r>
              <w:rPr/>
              <w:t xml:space="preserve">А уже с 26 августа в Национальном горноспасательном центре начнетсяновый курс обучения по повышению квалификации еще у 14 сотрудниковвоенизированных горноспасательных  отрядов  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2026-03-03T14:22:09+03:00</dcterms:created>
  <dcterms:modified xsi:type="dcterms:W3CDTF">2026-03-03T14:22:09+03:00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