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вРоссии отмечают День Государственного флага. Официальная дата былаустановлена на основании указа президента РФ от 20 августа 1994года "О Дне Государственного флага Российской Федерации".</w:t>
            </w:r>
            <w:br/>
            <w:br/>
            <w:r>
              <w:rPr/>
              <w:t xml:space="preserve">В Национальном горноспасательном центре прошло торжественноемероприятие, посвященное этой дате.</w:t>
            </w:r>
            <w:br/>
            <w:br/>
            <w:r>
              <w:rPr/>
              <w:t xml:space="preserve">Перед зданием  центра состоялось построение личного состава вколичестве 4 дежурных отделений военизированного аэромобильногогорноспасательного отряда  и был поднят флаг РоссийскойФедерации.</w:t>
            </w:r>
            <w:br/>
            <w:br/>
            <w:r>
              <w:rPr/>
              <w:t xml:space="preserve">Российский триколор имеет более чем 300-летнюю историю. Впервыетриколор был поднят на военном корабле «Орел» в 1669 году, вцарствование отца Петра I Алексея Михайловича.  До XIX века оноставался, в основном, принадлежностью флотской культуры.Официально трехцветный флаг был утвержден в 1896 году передкоронацией Николая II.  Создателем  триколора считаютПетра I. 20 января 1705 года он издал указ, согласно которому "наторговых всяких судах" должны поднимать бело-сине-красный флаг, самначертал образец и определил порядок горизонтальных полос.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2025-10-10T20:54:36+03:00</dcterms:created>
  <dcterms:modified xsi:type="dcterms:W3CDTF">2025-10-10T20:54:36+03:00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