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Выставка «Мотивы шахтёрского края»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28.08.202003:08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Выставка «Мотивы шахтёрского края»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  днюшахтера  для работников Национального горноспасательногоцентра открылась выставка работ учащихся Детской школы искусств №1г.Новокузнецка.  Часть работ выставки «Мотивы шахтерскогокрая» ко Дню шахтера выставлена в окнах  Детской картиннойгалереи для всех новокузнечан.</w:t>
            </w:r>
            <w:br/>
            <w:br/>
            <w:r>
              <w:rPr/>
              <w:t xml:space="preserve">Работы выполнены в  техниках «графика» и «акварельнаяживопись».  Картины написаны юными художниками в разное время,некоторые лежали в архивах, но все они посвящены теме шахтерскоготруда.  Конечно, дети не были на экскурсиях в выработкахшахты, но хорошо представляют себе условия работы горняков порассказам, фотографиям, видео. Например, учащийся школыискусств  Василий Рева даже придумал, как шахтеры будутвыглядеть в будущем. </w:t>
            </w:r>
            <w:br/>
            <w:br/>
            <w:r>
              <w:rPr/>
              <w:t xml:space="preserve">Как отметил Виктор Кайгородов, зам.директора Детской школы искусств№1, возможность представить детские работы горноспасателям накануневажного для всего Кузбасса праздника - очень почетно, а сотрудничество с представителями такой сложной и интересной,ответственной профессии может перерасти в очень интересные проекты. Выставка работ юных художников продлится до 15 сентября.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2026-08-02T09:35:27+03:00</dcterms:created>
  <dcterms:modified xsi:type="dcterms:W3CDTF">2026-08-02T09:35:27+03:00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