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День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24.02.202108:02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День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февраля вовсех регионах страны прошли церемонии возложения цветовсотрудниками МЧС России к памятникам и мемориалам воинской славы вдань соблюдения традиций и воинских ритуалов.</w:t>
            </w:r>
            <w:br/>
            <w:br/>
            <w:r>
              <w:rPr/>
              <w:t xml:space="preserve">Работники Национального горноспасательного центра приняли участие ввозложении цветов к памятнику Неизвестного солдата на аллееНовоильинского района г.Новокузнецка.</w:t>
            </w:r>
            <w:br/>
            <w:br/>
            <w:r>
              <w:rPr/>
              <w:t xml:space="preserve">Присутствующие на церемонии почтили память воинов, погибших в годывойны, минутой молчания. К работникам центра присоединиласьмолодежь Новоильинского района.</w:t>
            </w:r>
            <w:br/>
            <w:br/>
            <w:r>
              <w:rPr/>
              <w:t xml:space="preserve">В Москве, в День защитника Отечества руководство МЧС России и членыКоллегии ведомства возложили цветы к Могиле Неизвестного Солдата уКремлёвской стены в Александровском саду. В торжественноммероприятии также приняли участие руководители структурныхподразделений центрального аппарата и представители Центральногосовета ветеранов. Возложение венка и цветов к Могиле НеизвестногоСолдата стало традицией для сотрудников спасательноговедомства.</w:t>
            </w:r>
            <w:br/>
            <w:br/>
            <w:r>
              <w:rPr/>
              <w:t xml:space="preserve">Одновременно 23 февраля во всех регионах России прошлаВсероссийская акция «Защитим память героев». На специальной картепамятных мест страны, связанных с Великой Отечественной войной, «Япомню.РФ» каждый гражданин мог найти памятное место, котороенаходится рядом с домом. На виртуальной карте собраны памятники,памятные доски, братские захоронения всей страны.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2025-11-26T05:15:51+03:00</dcterms:created>
  <dcterms:modified xsi:type="dcterms:W3CDTF">2025-11-26T05:15:51+03:00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