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поднятия флага РФ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поднятия флага РФ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в ФГКУ«Национальный горноспасательный центр» состоялось торжественноепостроение работников с поднятием флага РФ.</w:t>
            </w:r>
            <w:br/>
            <w:br/>
            <w:r>
              <w:rPr/>
              <w:t xml:space="preserve">День России – один из важнейших государственных праздников, когдамы вспоминаем ключевые вехи в истории страны и гордимся своимигероями. Одним из главных символов этого дня является наш флаг. Потрадиции в этот торжественный день должна присутствовать церемонияего поднятия.</w:t>
            </w:r>
            <w:br/>
            <w:br/>
            <w:r>
              <w:rPr/>
              <w:t xml:space="preserve">12 июня в 10:00 в Национальном горноспасательном центре прошлацеремония подъема государственного флага. Под гимн РоссийскойФедерации на флагштоке был поднят российский бело-сине-красныйфлаг. После церемонии состоялся легкоатлетический кросс,посвященный праздничной дате.</w:t>
            </w:r>
            <w:br/>
            <w:br/>
            <w:r>
              <w:rPr/>
              <w:t xml:space="preserve">История праздника</w:t>
            </w:r>
            <w:br/>
            <w:br/>
            <w:r>
              <w:rPr/>
              <w:t xml:space="preserve">В 1992 году Верховный совет Российской Федерации издалпостановление о присвоении дате принятия Декларации огосударственном суверенитете Российской Федерации статусапраздничного (нерабочего) дня. Указом Президента РФ от 2 июня 1994года День принятия Декларации о государственном суверенитетеРоссийской Федерации был объявлен государственным праздникомРоссии. Официальное название «День России» закрепилось запраздником лишь в 2002 году, когда в силу вступил новый Трудовойкодекс Российской Федерации, в котором были прописаны новыепраздничные дни и выходные.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2026-01-11T21:46:36+03:00</dcterms:created>
  <dcterms:modified xsi:type="dcterms:W3CDTF">2026-01-11T21:46:36+03:00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