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ПОДНЯТИЕ ФЛАГА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ПОДНЯТИЕ ФЛАГА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22августа по всей стране отмечается День Государственного флагаРоссийской Федерации.</w:t>
            </w:r>
            <w:br/>
            <w:br/>
            <w:r>
              <w:rPr/>
              <w:t xml:space="preserve">  В ознаменование значимого праздника в ФГКУ «Национальныйгорноспасательный центр» состоялось построение работников сторжественным поднятием государственного триколора на флагштоке подгимн Российской федерации.</w:t>
            </w:r>
            <w:br/>
            <w:br/>
            <w:r>
              <w:rPr/>
              <w:t xml:space="preserve">  В этот же день командир военизированного горноспасательногоотряда быстрого реагирования Николай Викторович Мясников принялучастие в Забеге ко Дню Флага РФ и преодолел дистанцию 10километров.</w:t>
            </w:r>
            <w:br/>
            <w:br/>
            <w:r>
              <w:rPr/>
              <w:t xml:space="preserve">  Российский триколор имеет более чем 300-летнюю историю.Государственный флаг в России появился на рубеже XVII-XVIII веков,в эпоху становления России как мощного государства. Впервыебело-сине-красный флаг с нашитым на нем двуглавым орлом был поднятна первом русском военном корабле «Орел», в царствование отца ПетраI Алексея Михайловича, но у исследователей нет единого мнения отом, как были скомбинированы эти цвета.</w:t>
            </w:r>
            <w:br/>
            <w:br/>
            <w:r>
              <w:rPr/>
              <w:t xml:space="preserve">  25 декабря 1994 года президент РФ подписал федеральныйконституционный закон «О Государственном флаге РоссийскойФедерации»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2026-06-06T22:36:12+03:00</dcterms:created>
  <dcterms:modified xsi:type="dcterms:W3CDTF">2026-06-06T22:36:12+03:00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