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23.10.202109:10</w:t>
            </w:r>
          </w:p>
        </w:tc>
      </w:tr>
      <w:tr>
        <w:trPr/>
        <w:tc>
          <w:tcPr>
            <w:tcBorders>
              <w:bottom w:val="single" w:sz="6" w:color="fffffff"/>
            </w:tcBorders>
          </w:tcPr>
          <w:p>
            <w:pPr>
              <w:jc w:val="start"/>
            </w:pPr>
            <w:r>
              <w:rPr>
                <w:sz w:val="24"/>
                <w:szCs w:val="24"/>
                <w:b w:val="1"/>
                <w:bCs w:val="1"/>
              </w:rPr>
              <w:t xml:space="preserve">Плановое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21октября состоялось плановое заседание объектовой аттестационнойкомиссии МЧС России в ФГКУ «Национальный горноспасательныйцентр».</w:t>
            </w:r>
            <w:br/>
            <w:br/>
            <w:r>
              <w:rPr/>
              <w:t xml:space="preserve">  На заседании рассмотрены документы, представленные вобъектовую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Процедура аттестации вспомогательных горноспасательныхкоманд определена Положением о проведении аттестацииаварийно-спасательных служб, аварийно-спасательных формирований,спасателей и граждан, приобретающих статус спасателя, утвержденнымпостановлением Правительства Российской Федерации от 22.12.2011 №1091 и приказом МЧС России от 20.02.2013 № 102 «Об утвержденииПоложения о постоянно действующих комиссиях по аттестацииаварийно-спасательных служб, аварийно-спасательных формирований,спасателей и граждан, приобретающих статус спасателя».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2026-06-06T19:50:28+03:00</dcterms:created>
  <dcterms:modified xsi:type="dcterms:W3CDTF">2026-06-06T19:50:28+03:00</dcterms:modified>
</cp:coreProperties>
</file>

<file path=docProps/custom.xml><?xml version="1.0" encoding="utf-8"?>
<Properties xmlns="http://schemas.openxmlformats.org/officeDocument/2006/custom-properties" xmlns:vt="http://schemas.openxmlformats.org/officeDocument/2006/docPropsVTypes"/>
</file>