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100-летию 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19.01.202204:01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К100-летию 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январясостоялось заседание Организационного комитета по проведениюторжественных мероприятий, посвященных 100-летию созданиягорноспасательной службы России.</w:t>
            </w:r>
            <w:br/>
            <w:br/>
            <w:r>
              <w:rPr/>
              <w:t xml:space="preserve">Торжественные мероприятия запланированы в период с 1 по 6 июля 2022года в Кемеровской области – Кузбассе (в городах Кемерово,Новокузнецк, Ленинск-Кузнецкий, Березовский). Планируемоеколичество участников – 550 человек, включая представителей МЧСРоссии, Международной горноспасательной организации, федеральныхорганов исполнительной власти и администрации Кемеровской области,ветеранов ВГСЧ и вдов погибших горноспасателей, руководителейгорнодобывающих предприятий и организаций-производителейгорноспасательной техники.</w:t>
            </w:r>
            <w:br/>
            <w:br/>
            <w:r>
              <w:rPr/>
              <w:t xml:space="preserve">Ключевым событием, запланированным в рамках торжественныхмероприятий, станут всероссийские соревнования по тактическойподготовке работников аварийно-спасательных служб,аварийно-спасательных формирований, выполняющих горноспасательныеработы. Организационным комитетом принято решение о включении впрограмму мероприятий соревнований работниковконтрольно-измерительных лабораторий подразделений ВГСЧ МЧС России.Это состязание будет проведено впервые. Кроме того, в программусоревнований войдут этапы: «Горноспасательные работы»,«Теоретический экзамен», «Соревнования техников», «Пожаротушение»,«Первая помощь», «Горноспасательная эстафета».</w:t>
            </w:r>
            <w:br/>
            <w:br/>
            <w:r>
              <w:rPr/>
              <w:t xml:space="preserve">В ходе совещания приняты решения о включении в программуторжественных мероприятий проведение мастер-классов, выставкигорноспасательного оборудования, экскурсионных программпрофессионального характера, круглых столов по целевым категориямучастников. Для ветеранов ВГСЧ предусматривается круглый стол пообсуждению создания и функционирования ветеранской организацииВГСЧ, для руководителей горнодобывающих предприятий и командногосостава ВГСЧ МЧС России – по вопросам горноспасательногообслуживания опасных производственных объектов ведения горныхработ. Особое внимание будет уделено вдовам погибшихгорноспасателей и ветеранам ВГСЧ.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2026-09-13T03:11:33+03:00</dcterms:created>
  <dcterms:modified xsi:type="dcterms:W3CDTF">2026-09-13T03:11:33+03:00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