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Минздрава по лечению бессимптомной и легкойформы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Минздрава по лечению бессимптомной и легкой формыCOVID-19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новымштаммом омикрон в большинстве случаев заболевание протекает легче,чем в случае с предыдущим штаммом дельта. В связи с этим 26 январяМинздрав выпустил новые методические рекомендации для граждан отом, как лечиться дома, если заболевание COVID-19 протекаетбессимптомно или легко.</w:t>
            </w:r>
            <w:br/>
            <w:br/>
            <w:r>
              <w:rPr>
                <w:b w:val="1"/>
                <w:bCs w:val="1"/>
              </w:rPr>
              <w:t xml:space="preserve">Если вы привиты или переболели, а заболевание протекаетлегко</w:t>
            </w:r>
            <w:br/>
            <w:br/>
            <w:r>
              <w:rPr/>
              <w:t xml:space="preserve">Если человек вакцинирован или ревакцинирован против COVID-19 менееполугода назад или переболел менее шести месяцев назад, но ПЦРпоказал положительный результат, и при этом симптомы заболевания непроявляются, лечение не требуется. Человек обязан самоизолироватьсяи может получить листок нетрудоспособности (для этого следуетобращаться в единую службу «122» или в кол-центр своей поликлиники.Рекомендуется контролировать температуру тела не реже раза в сутки.Можно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b w:val="1"/>
                <w:bCs w:val="1"/>
              </w:rPr>
              <w:t xml:space="preserve">При ухудшении состояния:</w:t>
            </w:r>
            <w:br/>
            <w:br/>
            <w:r>
              <w:rPr/>
              <w:t xml:space="preserve">Если повысилась температура выше 38,00 С и сохраняется более 2-хсуток, несмотря на прием жаропонижающих средств, необходимопозвонить в call-центр поликлиники, или в единую службу «122» длядистанционной консультации с медицинским работником.</w:t>
            </w:r>
            <w:br/>
            <w:br/>
            <w:r>
              <w:rPr/>
              <w:t xml:space="preserve">Если появилась одышка, чувство нехватки воздуха, боли за грудинойтрудно дышать и/или уровень сатурации менее 94-95%, и/или учащениедыхания, то необходимо позвонить в единую службу «103» для вызоваскорой помощи.</w:t>
            </w:r>
            <w:br/>
            <w:br/>
            <w:r>
              <w:rPr/>
              <w:t xml:space="preserve">ВАЖНО: Не стоит самостоятельно принимать антибиотики. Антибиотикиназначаются только медицинскими работниками и только в случаеналичия показаний.</w:t>
            </w:r>
            <w:br/>
            <w:br/>
            <w:r>
              <w:rPr/>
              <w:t xml:space="preserve">Во время заболевания требуется проветривать помещения раз в тричаса, пить не менее двух литров воды в сутки и измерять температурутри раза в день. Желательно, чтобы под рукой был пульсоксиметр, спомощью которого можно измерять сатурацию – уровень насыщения кровикислородом. Нормальные значения – не менее 95%.</w:t>
            </w:r>
            <w:br/>
            <w:br/>
            <w:r>
              <w:rPr/>
              <w:t xml:space="preserve">К группе риска относятся люди старше 60 лет, пациенты схроническими заболеваниями (сахарный диабет, сердечно-сосудистыезаболевания, онкологические заболевания, хронические заболеванияпочек и печени, иммунодефицитные состояния), а также те, у когоимеется избыточный вес. Таким людям в случае полученияположительного ПЦР на COVID-19 рекомендуется соблюдать те жеправила, если нет симптомов заболевания.</w:t>
            </w:r>
            <w:br/>
            <w:br/>
            <w:r>
              <w:rPr/>
              <w:t xml:space="preserve">Невакцинированным гражданам при появлении любых симптомов ОРВИ илипри получении положительного мазка на COVID-19 следует оставатьсядома и позвонить по номеру 112 или своей поликлиники дляконсультации со специалистом, а в случае ухудшения состояниявызвать скорую помощь.</w:t>
            </w:r>
            <w:br/>
            <w:br/>
            <w:r>
              <w:rPr/>
              <w:t xml:space="preserve">В конце памятки даются конкретные рекомендации для всех граждан,как вести себя в период подъема заболеваемости. Минздрав говорит онеобходимости использовать защитные респираторы или маски взакрытых помещениях или при контактах с другими людьми. Нужнотщательно и часто мыть руки и обрабатывать их антисептиком.</w:t>
            </w:r>
            <w:br/>
            <w:br/>
            <w:r>
              <w:rPr/>
              <w:t xml:space="preserve">Рекомендуется минимизировать посещение мест с большим скоплениемлюдей, а если это невозможно – соблюдать дистанцию 1,5-2 метра.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2026-01-12T10:47:08+03:00</dcterms:created>
  <dcterms:modified xsi:type="dcterms:W3CDTF">2026-01-12T10:47:08+03:00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