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общественно-государственной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общественно-государственной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проведено занятие на тему «Конституция РоссийскойФедерации, законодательство Российской Федерации о структуре ипорядке формирования органов государственной власти».</w:t>
            </w:r>
            <w:br/>
            <w:br/>
            <w:r>
              <w:rPr/>
              <w:t xml:space="preserve">Вниманию работников была представлена лекция, в ходе которой былиподробно разобраны вопросы о значении и задачах конституционногоправа на современном этапе, государственно-правовые нормы иотношения, процессы, положенные в основу государственно-правовогостроительства в России. В ходе занятия также были обсуждены видыгосударственной службы. Кроме того, работники подробно рассмотрелизадачи МЧС России на 2022 г.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2026-01-12T12:28:36+03:00</dcterms:created>
  <dcterms:modified xsi:type="dcterms:W3CDTF">2026-01-12T12:28:36+03:00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