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Всемирном дне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02.03.202206:03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Всемирном дне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–Всемирный день гражданской обороны. История этого праздниканасчитывает не один десяток лет.</w:t>
            </w:r>
            <w:br/>
            <w:br/>
            <w:r>
              <w:rPr/>
              <w:t xml:space="preserve">В ФГКУ «Национальный горноспасательный центр» состоялась лекция,посвященная Международной системе гражданской обороны (МОГО). Вчесть памятной даты специалист гражданской обороны рассказала осовременном состоянии ГО в мире, о новых технологиях, которыеиспользуются в целях осуществления деятельности ГО. Сегодня восновной состав МОГО входят более 50 стран мира и еще 20 – вкачестве наблюдателей. Это единственная межправительственнаяорганизация, которая специализируется в области гражданской обороныи защиты на международном уровне. В заключении работники прошлитест, чтобы проверить свои знания в области безопасностижизнедеятельности.</w:t>
            </w:r>
            <w:br/>
            <w:br/>
            <w:r>
              <w:rPr/>
              <w:t xml:space="preserve">Основная цель мероприятия – повышение уровня знаний в области ГО иответственного отношения к личной и общественной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2025-11-06T12:27:05+03:00</dcterms:created>
  <dcterms:modified xsi:type="dcterms:W3CDTF">2025-11-06T12:27:05+03:00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