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НАРУШЕНИЙ ПРАВИЛ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НАРУШЕНИЙ ПРАВИЛ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профилактическаябеседа с личным составом, допущенным к управлению служебнымавтотранспортом, по предупреждению ДТП и применению устройств дляподачи специальных световых и звуковых сигналов.</w:t>
            </w:r>
            <w:br/>
            <w:br/>
            <w:r>
              <w:rPr/>
              <w:t xml:space="preserve">Цель мероприятий – повышение транспортной дисциплины средиработников учреждения и недопущение нарушений при управлении личными служебным автотранспортом.</w:t>
            </w:r>
            <w:br/>
            <w:br/>
            <w:r>
              <w:rPr/>
              <w:t xml:space="preserve">В ходе проведений лекций инспектор сообщил о состоянии аварийностина территории области, довел до присутствующих информацию обосновных причинах дорожно-транспортных происшествиях.</w:t>
            </w:r>
            <w:br/>
            <w:br/>
            <w:r>
              <w:rPr/>
              <w:t xml:space="preserve">Особое внимание слушателей было направлено на недопустимостьуправления транспортными средствами в состоянии алкогольногоопьянения, использования за рулем транспортного средства мобильныхтелефонов. необходимости использования ремней безопасностиводителями и пассажирами, соблюдения требований Правил дорожногодвижения по перевозке детей.</w:t>
            </w:r>
            <w:br/>
            <w:br/>
            <w:r>
              <w:rPr/>
              <w:t xml:space="preserve">В завершении лекции организована демонстрация тематическихвидеофильмов, направленных на пропаганду соблюдения Правилдорожного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2025-11-06T10:31:56+03:00</dcterms:created>
  <dcterms:modified xsi:type="dcterms:W3CDTF">2025-11-06T10:31:56+03:00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