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 безопасного поведения на водоемах для учащихся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04.05.202207:05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 безопасного поведения на водоемах для учащихся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к памятным датам «90 лет гражданской обороне России» и«100-летие горноспасательной службы» работники ВГСОБР ФГКУ«Национальный горноспасательный центр» провели лекцию «Спаси себя ипомоги другим» в ГПОУ «Новокузнецкий техникум пищевойпромышленности».</w:t>
            </w:r>
            <w:br/>
            <w:br/>
            <w:r>
              <w:rPr/>
              <w:t xml:space="preserve">Для большинства людей отдых связан с плаванием, купанием, ныряниеми другими развлечениями на воде. К сожалению, каждый год летом наводоемах области гибнут люди – несчастные случаи чаще всегопроисходят из-за нарушения правил поведения на воде. Цельмероприятия – ознакомить обучающихся с правилами поведения наводоемах во избежание несчастных случаев. Учащимся рассказали обоперативной обстановке на водоемах, о правилах безопасности людейна водных объектах в весенне-летний период, первичных средствахспасения на воде и способах оказания первой помощи человеку,оказавшемуся в воде, напомнили номера телефонов экстренныхслужб.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2026-06-07T02:59:15+03:00</dcterms:created>
  <dcterms:modified xsi:type="dcterms:W3CDTF">2026-06-07T02:59:15+03:00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