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Майское заседание объектовой аттестационной комиссии МЧСРоссии в ФГКУ «Национальный горноспасательный центр»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26.05.202209:05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Майское заседание объектовой аттестационной комиссии МЧС России вФГКУ «Национальный горноспасательный центр»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Состоялосьзаседание комиссии по аттестации аварийно-спасательных служб,аварийно-спасательных формирований, спасателей и граждан,приобретающих статус спасателя, на право веденияаварийно-спасательных работ в ФГКУ «Национальный горноспасательныйцентр». </w:t>
            </w:r>
            <w:br/>
            <w:br/>
            <w:r>
              <w:rPr/>
              <w:t xml:space="preserve">Члены комиссии рассмотрели итоги первичной и периодическойаттестации на право ведения аварийно-спасательных работ. Все 133заявителя успешно прошли аттестацию на право ведения заявленныхвидов работ, в том числе 107 человек прошли первичную аттестацию и26 – периодическую. Всего с 1 января 2022 года аттестовано 224члена ВГК. Кроме того, первичную и периодическую аттестацию прошлидве службы ВГК.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2026-09-28T09:00:07+03:00</dcterms:created>
  <dcterms:modified xsi:type="dcterms:W3CDTF">2026-09-28T09:00:07+03:00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