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 к ведениюпоисково-спасательных работ».</w:t>
            </w:r>
            <w:br/>
            <w:br/>
            <w:r>
              <w:rPr/>
              <w:t xml:space="preserve">Дополнительная профессиональная программа профессиональнойпереподготовки включает в себя лекции и практические занятия потемам «Оказание первой помощи», «Противопожарная подготовка:пожарно-тактическая подготовка, пожарная техника, пожарно-строеваяподготовка», «Психологическая подготовка», «Радиационная,химическая и биологическая защита» и др. Слушатели за времяобучения получили объем знаний и навыков по знанию прав и правовойответственности спасателя, характеристику стихийных бедствий,аварий, катастроф, их последствия, по оказанию пострадавшимпсихологической помощи и первой помощи пострадавшим в различныхЧС.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2026-01-12T18:26:14+03:00</dcterms:created>
  <dcterms:modified xsi:type="dcterms:W3CDTF">2026-01-12T18:26:14+03:00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