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детства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02.06.202207:06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детства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мероприятий, посвященных празднованию Международного Днязащиты детей, на Площади торжеств Новоильинского районаНовокузнецка была развернута выставка пожарно-спасательной техники,а также подготовлены различные полезные и развлекательные конкурсы,творческая программа. В мероприятие приняли участие работники ФГКУ«Национальный горноспасательный центр». Демонстрация техники,защитного и водолазного обмундирования и других технических средстввызвали огромный интерес у детей и молодежи.</w:t>
            </w:r>
            <w:br/>
            <w:br/>
            <w:r>
              <w:rPr/>
              <w:t xml:space="preserve">Символично, что День защиты детей приходится на 1 июня, началолета. Именно в этот период у воспитанников детских садов ишкольников начинаются каникулы, время, когда ребята больше временибудут находиться вне дома, на природе, на улице, у воды. И здесьбольшую роль играют спасатели МЧС России, от которых дети узнают,как защитить себя и своих близких при чрезвычайных ситуациях.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2025-11-06T08:50:26+03:00</dcterms:created>
  <dcterms:modified xsi:type="dcterms:W3CDTF">2025-11-06T08:50:26+03:00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