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по ГО и ЧС в июне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21.06.202207:06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по ГО и ЧС в июне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состоялось плановое занятиес работниками по ГО и ЧС на тему «Действия работников при аварииили катастрофе на территории Учреждения».</w:t>
            </w:r>
            <w:br/>
            <w:br/>
            <w:r>
              <w:rPr/>
              <w:t xml:space="preserve">На занятии специалист гражданской обороны напомнила работникампорядок эвакуации при тех или иных чрезвычайных ситуациях, которыехарактерны для места расположения учреждения, а также рассказала обуниверсальном алгоритме оказания первой помощи, с помощью которогоабсолютно любой человек в силах сохранить жизнь пострадавшему приЧС до прибытия квалифицированной медицинской помощи.</w:t>
            </w:r>
            <w:br/>
            <w:br/>
            <w:r>
              <w:rPr/>
              <w:t xml:space="preserve">Теоретические и практические занятия способствуют поддержанию навысоком уровне психофизиологической готовности работников, котораяможет пригодиться им в чрезвычайной ситуации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2026-03-04T11:50:18+03:00</dcterms:created>
  <dcterms:modified xsi:type="dcterms:W3CDTF">2026-03-04T11:50:18+03:00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