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100-летиегосударственной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100-летие государственнойгорноспасательной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2022 год сколлективом учреждения проведена лекция на тему «История созданиягосударственной горноспасательной службы России».</w:t>
            </w:r>
            <w:br/>
            <w:br/>
            <w:r>
              <w:rPr/>
              <w:t xml:space="preserve">Началом организации государственной горноспасательной службы Россиисчитается 6 июля 1922 года, когда Всероссийским ЦентральнымИсполнительным Комитетом и Советом Народных Комиссаров было принятопостановление «О горноспасательном деле в РСФСР». Этимпостановлением было положено начало организации профессиональнойгорноспасательной службы, построенной на принципахцентрализованного управления. Все горноспасательные станции былипереданы в ведение Всероссийского Совета Народного Хозяйства и наних были возложены задачи по «...борьбе со стихийными бедствиями вовсех без исключения горнопромышленных предприятиях (борьба сгазами, обвалами, взрывами, пожарами и затоплениями)».</w:t>
            </w:r>
            <w:br/>
            <w:br/>
            <w:r>
              <w:rPr/>
              <w:t xml:space="preserve">Лекцию подготовил и провел инструктор-методист, горноспасатель состажем Виктор Александрович Образов. В ходе лекции были упомянутысамые значительные события из славной истории горноспасательногодела в России. Особое внимание было уделено периоду деятельностиВГСЧ после 2010 года, когда в соответствии с распоряжениемПравительства Российской Федерации № 1050-р Федеральноегосударственное учреждение «Управление военизированныхгорноспасательных частей в строительстве» передано в ведение МЧСРоссии.</w:t>
            </w:r>
            <w:br/>
            <w:br/>
            <w:r>
              <w:rPr/>
              <w:t xml:space="preserve">6 июля 2022 года исполняется 100 лет создания государственнойгорноспасательной службы России. Учитывая высокий уровень развитиягорной промышленности в Кузбассе, торжественные мероприятия пройдутв Кемеровской области в период с 4 по 8 июля 2022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2026-01-12T20:38:17+03:00</dcterms:created>
  <dcterms:modified xsi:type="dcterms:W3CDTF">2026-01-12T20:38:17+03:00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