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закончилась мобилизационнаянеделя.</w:t>
            </w:r>
            <w:br/>
            <w:br/>
            <w:r>
              <w:rPr/>
              <w:t xml:space="preserve">Основные мероприятия были направлены на уточнение документов пооповещению работников и проведение контрольных проверок системыоповещения учреждения. Помимо этого, в соответствии с Указомпрезидента РФ от 21.09.2022 в рамках мобилизационной недели,проведен комплекс мероприятий по обеспечению в учреждении полноты икачества воинского учета и бронирования граждан, пребывающих взапасе.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2025-12-13T06:49:54+03:00</dcterms:created>
  <dcterms:modified xsi:type="dcterms:W3CDTF">2025-12-13T06:49:54+03:00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