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Пожарно-тактические учения на объекте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09.02.202308:02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Пожарно-тактические учения на объекте 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РаботникиВГСОБР ФГКУ «Национальный горноспасательный центр» приняли участиев пожарно-тактических учениях на территории Ледового дворца«Кузнецкий лёд».</w:t>
            </w:r>
            <w:br/>
            <w:br/>
            <w:r>
              <w:rPr/>
              <w:t xml:space="preserve">По тактическому замыслу учений, очаг пожара находился на первомэтаже спорткомплекса, в раздевалке сауны. Сработала автоматическаяпожарная сигнализация и голосовое оповещение, дежурный персоналсразу же приступил к эвакуации людей и одновременно с этим,сообщили о случившемся в оперативную службу МЧС России и другиеслужбы жизнеобеспечения города. Для ликвидации учебной ЧС былипривлечены 10 единиц техники и свыше 45 человек: спасатели ВГСОБРФГКУ «Национальный горноспасательный центр», подразделенияновокузнецкого пожарно-спасательного отряда, муниципальной службыспасения.</w:t>
            </w:r>
            <w:br/>
            <w:br/>
            <w:r>
              <w:rPr/>
              <w:t xml:space="preserve">Условный огонь быстро распространился по твердым горючимматериалам, возникло плотное задымление и высокая температура. Вздании заблокированными от путей эвакуации остались три человека.Им требовалась помощь спасателей.</w:t>
            </w:r>
            <w:br/>
            <w:br/>
            <w:r>
              <w:rPr/>
              <w:t xml:space="preserve">Прибывшие на место спасатели приступили к разведке и ликвидацииучебного пожара. Условно пострадавшие находились на разных этажахспортивного комплекса. Из помещений людей в специальныхспасательных устройствах вывели звеньями газодымозащитнойслужбы.</w:t>
            </w:r>
            <w:br/>
            <w:br/>
            <w:r>
              <w:rPr/>
              <w:t xml:space="preserve">Благодаря слаженным и грамотным действиям специалистов экстренныхслужб учебный пожар был ликвидирован в короткий срок. Все действиявыполнялись в условиях максимально приближенных к реальным.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2025-11-05T16:54:42+03:00</dcterms:created>
  <dcterms:modified xsi:type="dcterms:W3CDTF">2025-11-05T16:54:42+03:00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