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соревнований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соревнований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работе судейской комиссии на Чемпионате по спортивному туризмусреди работников образовательных учреждений.</w:t>
            </w:r>
            <w:br/>
            <w:br/>
            <w:r>
              <w:rPr/>
              <w:t xml:space="preserve">Командам на старте выдавалась карта местности с указанием этапов,обозначенных тремя цветами: красные, зеленые и синие. Каждый этапимел определенную «стоимость» в баллах. Команде на прохождениемаршрута давалось контрольное время равное 2 часам, за которое онадолжна выполнить наибольшее количество заданий, включаяобязательные этапы.</w:t>
            </w:r>
            <w:br/>
            <w:br/>
            <w:br/>
            <w:r>
              <w:rPr/>
              <w:t xml:space="preserve">За исполнением заданий внимательно следили и оценивали работникиВГСОБР, которые прибыли на соревнования со своим оснащением. В ходесостязаний участники познакомились с работой оборудованияспасателей и получили полезные навыки.</w:t>
            </w:r>
            <w:br/>
            <w:br/>
            <w:r>
              <w:rPr/>
              <w:t xml:space="preserve">Следует отметить, что для коллектива ФГКУ «Национальныйгорноспасательный центр» стало хорошей традицией принимать участиев подобных мероприятиях с целью популяризации профессии спасателяМЧС России среди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2025-11-05T09:21:43+03:00</dcterms:created>
  <dcterms:modified xsi:type="dcterms:W3CDTF">2025-11-05T09:21:43+03:00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