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Профилактикепроисшествий на водоемах с участием детей, особенно в преддвериилетних каникул, уделяется особое внимание.</w:t>
            </w:r>
            <w:br/>
            <w:br/>
            <w:r>
              <w:rPr/>
              <w:t xml:space="preserve">Спасатели ВГСОБР ФГКУ «Национальный горноспасательный центр»провели лекцию «Безопасность на воде» в специальной школе-интернате№38.</w:t>
            </w:r>
            <w:br/>
            <w:br/>
            <w:r>
              <w:rPr/>
              <w:t xml:space="preserve">Учащиеся школы узнали об основных правилах безопасности вблизиводоемов. Водолазный специалист Алексей Юрьевич Иванушкин рассказалим о первичных средствах спасения на воде и способах оказанияпервой помощи человеку, оказавшемуся в воде. Вместе со спасателямиребята разобрали происшествия, которые могут случиться на воде, ичто нужно делать, чтобы подобных ситуаций избежать. Алексей Юрьевичпризвал ребят неукоснительно соблюдать правила безопасности наводе. После беседы школьники познакомились с водолазным испасательным оборудованием.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2025-11-05T09:56:39+03:00</dcterms:created>
  <dcterms:modified xsi:type="dcterms:W3CDTF">2025-11-05T09:56:39+03:00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