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горноспасательных формирований повысиликвалификацию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горноспасательных формирований повысили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двухгрупп слушателей по дополнительным профессиональным программамповышения квалификации.</w:t>
            </w:r>
            <w:br/>
            <w:br/>
            <w:br/>
            <w:r>
              <w:rPr/>
              <w:t xml:space="preserve">Цель обучения по дополнительной профессиональной программе«Подготовка работников ВГСЧ к ведению аварийно-спасательных работ,связанных с тушением пожара» –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Слушателям были прочитаны лекции и проведены практическиезанятия по темам «Охрана труда», «Пожарная тактика», «Пожарнаятехника», «Пожарная профилактика» и т.д.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теоретические знания и практическиенавыки в области горноспасательного дела, профилактики и ликвидацииаварийных ситуаций на объектах ведения горных работ и подземногостроительства.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итоговымэкзаменом.</w:t>
            </w:r>
            <w:br/>
            <w:br/>
            <w:r>
              <w:rPr/>
              <w:t xml:space="preserve">Все обучающихся успешно сдали итоговые экзамены.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2026-03-04T23:41:25+03:00</dcterms:created>
  <dcterms:modified xsi:type="dcterms:W3CDTF">2026-03-04T23:41:25+03:00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