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рукoводителей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рукoводителей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 обучение группаслушателей по дополнительной профессиональной программе повышенияквалификации «Руководитель тушения ландшафтных пожаров».</w:t>
            </w:r>
            <w:br/>
            <w:br/>
            <w:r>
              <w:rPr/>
              <w:t xml:space="preserve">Целью обучения являлось совершенствование имеющихся и формированиеу 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2025-11-05T06:48:10+03:00</dcterms:created>
  <dcterms:modified xsi:type="dcterms:W3CDTF">2025-11-05T06:48:10+03:00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