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пaмяти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23.06.202306:06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пaмяти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2023года в День памяти и скорби в 12:15 по московскому времени на всейтерритории Российской Федерации проведена Всероссийская акция«Минута молчания» в память о миллионах граждан, погибших в годыВеликой Отечественной войны.</w:t>
            </w:r>
            <w:br/>
            <w:br/>
            <w:r>
              <w:rPr/>
              <w:t xml:space="preserve">Минута молчания - символ общей и вечной народной памяти и скорби.Страна молчит в знак почтения к жертвам самой кровопролитной войны20 века, а также тех, кто не щадя себя, трудился в тылу во имяВеликой Победы.</w:t>
            </w:r>
            <w:br/>
            <w:br/>
            <w:r>
              <w:rPr/>
              <w:t xml:space="preserve">В 16 часов 15 минут работники ФГКУ «Национальный горноспасательныйцентр» присоединились к Всероссийской минуты молчания.</w:t>
            </w:r>
            <w:br/>
            <w:br/>
            <w:r>
              <w:rPr/>
              <w:t xml:space="preserve">Кроме того, члены коллектива возложили цветы у монумента ВоинуОсвободителю, который был установлен в 1947 году и является первымгородским памятником погибшим в Великой Отечественной войне.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2026-08-02T18:12:26+03:00</dcterms:created>
  <dcterms:modified xsi:type="dcterms:W3CDTF">2026-08-02T18:12:26+03:00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