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акции «Огненные картины войны»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акции «Огненные картины войны»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июня, вДень памяти и скорби, по всей стране зажигают свечи в честь 27миллионов погибших в Великой Отечественной войне.</w:t>
            </w:r>
            <w:br/>
            <w:br/>
            <w:r>
              <w:rPr/>
              <w:t xml:space="preserve">Вечером 21 июня работники медицинского центра ФГКУ «Национальныйгорноспасательный центр» присоединились к общенациональной акции кВсероссийской акции «Огненные картины войны»: на бульваре Героев изгорящих свечей был создан образ сталевара – символ героическоготруда в тылу в годы Великой Отечественной войны.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2026-06-07T19:22:53+03:00</dcterms:created>
  <dcterms:modified xsi:type="dcterms:W3CDTF">2026-06-07T19:22:53+03:00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