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горноспасательной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горноспасательной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Челябинскезавершились соревнования по тактико-технической подготовке,посвященных памяти горноспасателей, погибших при исполнениислужебного долга.</w:t>
            </w:r>
            <w:br/>
            <w:br/>
            <w:r>
              <w:rPr/>
              <w:t xml:space="preserve">Напоминаем, что в Челябинскую область приехало 11 команд ВГСЧ МЧСРоссии из разных регионов страны. На протяжении пяти днейгорноспасатели обменивались опытом и знаниями, а также выявлялисильнейших в рамках комплекса испытаний: горноспасательные работы ипожаротушение, оказание первой помощи пострадавшим, теоретическиеэкзамены на знание горноспасательного дела, соревнования техников игорноспасательная эстафета.</w:t>
            </w:r>
            <w:br/>
            <w:br/>
            <w:r>
              <w:rPr/>
              <w:t xml:space="preserve">Роман Поляков, респираторщик 2 класса ВГСОБР третьим в соревнованиитехников. Горноспасательная эстафета стала заключительным и самымзрелищным этапом соревнований, в которой команда ФГКУ «Национальныйгорноспасательный центр» заняла первое место.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2026-04-19T18:37:16+03:00</dcterms:created>
  <dcterms:modified xsi:type="dcterms:W3CDTF">2026-04-19T18:37:16+03:00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