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и награждение ко Днюшахтера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и награждение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преддвериегорняцкого праздника работники ФГКУ «Национальный горноспасательныйцентр» получили награды и благодарности.</w:t>
            </w:r>
            <w:br/>
            <w:br/>
            <w:r>
              <w:rPr/>
              <w:t xml:space="preserve">Мероприятие началось с приветственного слова начальника учрежденияСергея Анатольевича Петрова, в котором было отмечено, что Деньшахтера – это праздник не только горняков, но и горноспасателей, ихотвага и труд заслуживают высокого уважения и почета. Отдельныеслова благодарности прозвучали в адрес команды ВГСОБР, котораяуспешно выступила на соревнованиях по тактико-техническойподготовке, посвященных памяти горноспасателей, погибших приисполнении служебного долга.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центра медали,нагрудные знаки, почетные грамоты и благодарственные письма от МЧСРоссии, ГУ МЧС России по Кемеровской области-Кузбассу, Министерстваэнергетики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2026-06-07T21:05:21+03:00</dcterms:created>
  <dcterms:modified xsi:type="dcterms:W3CDTF">2026-06-07T21:05:21+03:00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