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Контрольно-тактические учения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04.10.202308:10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Контрольно-тактические учения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вовсех регионах страны проходит тренировка, посвящённая Днюгражданской обороны. Цель учений – проверка готовности сил исредств гражданской обороны и обеспечение безопасности населения вособый период.</w:t>
            </w:r>
            <w:br/>
            <w:br/>
            <w:r>
              <w:rPr/>
              <w:t xml:space="preserve">Спасатели ВГСОБР ФГКУ «Национальный горноспасательный центр»приняли участие в совместном контрольно-тактическом учении погражданской обороне на шахте «Полосухинская» по теме «Ликвидацияпоследствий обрушения зданий и сооружений в следствииземлетрясения, тушение очагов горения, разведка горных выработок,разбор завала оказание помощи пострадавшим».</w:t>
            </w:r>
            <w:br/>
            <w:br/>
            <w:r>
              <w:rPr/>
              <w:t xml:space="preserve">По плану учений в следствии землетрясения на шахте частичнообрушилось здание АБК, в следствии чего произошло возгорание.Горному диспетчеру из шахты поступило сообщение, что в горнойвыработке произошло обрушение, в результате которого заблокировангорнорабочий участка водоотлив. Работники предприятия в горныхвыработках и в здании выходят к месту сбора согласно плануликвидации аварии. Сначала в ликвидации аварии были задействованычлены вспомогательной горноспасательной команды шахты. По сигналутревоги на помощь шахтерам прибыли отделения ФГКУ «Национальныйгорноспасательный центр» и ФГУП «ВГСЧ», пожарные отделения, скораямедицинская помощь. На шахте был развернут командный пункт, кудапоступала вся оперативная информация о ходе выполнениягорноспасательных работ.</w:t>
            </w:r>
            <w:br/>
            <w:br/>
            <w:r>
              <w:rPr/>
              <w:t xml:space="preserve">В ходе ликвидации последствий учебной аварии спасатели ВГСОБРвыполнили все поставленные задания. В целом мероприятие прошло навысоком методическом уровне, все поставленные цели и задачитренировки были выполнены в полном 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2026-03-29T19:33:15+03:00</dcterms:created>
  <dcterms:modified xsi:type="dcterms:W3CDTF">2026-03-29T19:33:15+03:00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