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ГО: 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ГО: 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гражданской обороны России специалист ГО ФГКУ«Национальный горноспасательный центр» провела открытый урок в МКОУ«Школа - интернат 38».</w:t>
            </w:r>
            <w:br/>
            <w:br/>
            <w:r>
              <w:rPr/>
              <w:t xml:space="preserve">Учащихся школы познакомили с историей образования, становления иразвития гражданской обороны страны. Рассказали о роли гражданскойобороны, как важной составляющей национальной безопасности насовременном этапе. О правилах поведения в различных экстремальныхситуациях в быту и на улице ребята узнали, посмотрев тематическийфильм.</w:t>
            </w:r>
            <w:br/>
            <w:br/>
            <w:r>
              <w:rPr/>
              <w:t xml:space="preserve">Занятие проводилось с целью повышения уровня культуры безопасностижизнедеятельности школьников, пропаганды знаний в областигражданской обороны и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2026-02-07T22:15:06+03:00</dcterms:created>
  <dcterms:modified xsi:type="dcterms:W3CDTF">2026-02-07T22:15:06+03:00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