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Руководящей состав ВГСЧ повышает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31.10.202311:10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Руководящей состав ВГСЧ повышает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группыслушателей по дополнительной профессиональной программе повышенияквалификации «Периодическая подготовка спасателей высшей и старшейслужебных групп должностей военизированных горноспасательных частейк ведению горноспасательных работ».</w:t>
            </w:r>
            <w:br/>
            <w:br/>
            <w:r>
              <w:rPr/>
              <w:t xml:space="preserve">Слушателям проведены практические занятия и лекции по темам«Гражданская оборона, единая государственная система предупрежденияи ликвидации чрезвычайных ситуаций», «Антикоррупционная политика вМЧС России», «Аэрологическая безопасность», «Психологическаяподготовка руководящего состава», «Горнопромышленная экология»,«Информационная безопасность» и т.д., а также проведена деловаяигра по плану мероприятий по локализации и ликвидации последствийаварий на опасных производственных объектах ведения горныхработ.</w:t>
            </w:r>
            <w:br/>
            <w:br/>
            <w:r>
              <w:rPr/>
              <w:t xml:space="preserve">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2026-08-02T21:36:22+03:00</dcterms:created>
  <dcterms:modified xsi:type="dcterms:W3CDTF">2026-08-02T21:36:22+03:00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