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принимают участие во Всероссийском экологическомдиктанте. Экодиктант проходит в офлайн и онлайн форматах, на базеинтернет-портала экодиктант.рус.</w:t>
            </w:r>
            <w:br/>
            <w:br/>
            <w:r>
              <w:rPr/>
              <w:t xml:space="preserve">«Вмешательство в экосистему всегда несло угрозу ее безопасности ириски для общества. МЧС России ежегодно ликвидирует последствиятехногенных аварий и тушит пожары. Бережное отношение к окружающейсреде и осознание личной ответственности за свои действия – вотзалог сохранения ресурсов нашей планеты и предотвращенияэкологических катастроф», – отметил глава МЧС России АлександрКуренков.</w:t>
            </w:r>
            <w:br/>
            <w:br/>
            <w:r>
              <w:rPr/>
              <w:t xml:space="preserve">Юбилейная пятая акция традиционно приурочена ко Всемирному днювторичной переработки отходов. В прошлом году экодиктант состоялсяв 89 субъектах Российской Федерации и 173 зарубежных странах, общееколичество участников превысило 4 миллиона.</w:t>
            </w:r>
            <w:br/>
            <w:br/>
            <w:r>
              <w:rPr/>
              <w:t xml:space="preserve">Особенностью этого года стали вопросы и интересные факты о природеДонецкой и Луганской народных республик, а также Запорожской иХерсонской областей. В тесте 25 вопросов на знание охраныокружающей среды и экологии.</w:t>
            </w:r>
            <w:br/>
            <w:br/>
            <w:r>
              <w:rPr/>
              <w:t xml:space="preserve">До 26 ноября каждый желающий может оценить свой уровеньэкологической 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2025-10-17T01:14:12+03:00</dcterms:created>
  <dcterms:modified xsi:type="dcterms:W3CDTF">2025-10-17T01:14:12+03:00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