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ВГСОБР «Национальный горноспасательный центр» провелатренировочные водолазные спуски в закрытом водоеме.</w:t>
            </w:r>
            <w:br/>
            <w:br/>
            <w:r>
              <w:rPr/>
              <w:t xml:space="preserve">Водолазы отработали практические навыки по организации водолазныхработ. Во время тренировки водолазы-спасатели проверили работутелеуправляемых необитаемых подводных аппаратов, провелиподводно-технические работы. Все этапы тренировочных водолазныхспусков выполнены в полном объеме.</w:t>
            </w:r>
            <w:br/>
            <w:br/>
            <w:r>
              <w:rPr/>
              <w:t xml:space="preserve">Тренировки водолазов проходят согласно плану, кроме того, спасателиежемесячно проводят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2025-12-22T19:30:17+03:00</dcterms:created>
  <dcterms:modified xsi:type="dcterms:W3CDTF">2025-12-22T19:30:17+03:00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