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Зaнятие по общественно-государственной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Зaнятие по общественно-государственной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было проведено занятие пообщественно-государственной подготовке «Конституция РФ.Законодательство РФ о структуре и порядке формирования органовгосударственной власти».</w:t>
            </w:r>
            <w:br/>
            <w:br/>
            <w:r>
              <w:rPr/>
              <w:t xml:space="preserve">Во время мероприятия были затронуты темы истории КонституцииРоссии, зачем она нужна, как главный закон страны влияет наповседневную жизнь каждого гражданина. Особое внимание было уделеновопросу  об избирательном процессе и участия граждан в выборахдепутатов Государственной Думы Федерального Собрания РоссийскойФедерации и Президента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2026-05-24T23:42:10+03:00</dcterms:created>
  <dcterms:modified xsi:type="dcterms:W3CDTF">2026-05-24T23:42:10+03:00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