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Уголь России и Майнинг –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07.06.202405:06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Уголь России и Майнинг –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традиционно принимаетучастие в работе XXXII Международной специализированной выставкетехнологий горных разработок «Уголь России и Майнинг – 2024».</w:t>
            </w:r>
            <w:br/>
            <w:br/>
            <w:r>
              <w:rPr/>
              <w:t xml:space="preserve">С 4 по 7 июня на площади 85 тысяч кв. метров оборудование, техникуи разработки представляют свыше 800 компаний из 109 городов России,а также из Республики Беларусь, Казахстана, Китая, Турции, Индии ипредставительства компаний из Европы и ЮАР.</w:t>
            </w:r>
            <w:br/>
            <w:br/>
            <w:r>
              <w:rPr/>
              <w:t xml:space="preserve">На 12 коммуникационных площадках пройдет 79 мероприятий —конференции, заседания, семинары, круглые столы по наиболееактуальным на сегодняшний день темам.</w:t>
            </w:r>
            <w:br/>
            <w:br/>
            <w:r>
              <w:rPr/>
              <w:t xml:space="preserve">Делегация учреждения примет участие в «Расширенном заседаниинационального (межгосударственного) технического комитета постандартизации горно-шахтного оборудования и горных технологий«Горное дело».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2025-10-11T09:53:06+03:00</dcterms:created>
  <dcterms:modified xsi:type="dcterms:W3CDTF">2025-10-11T09:53:06+03:00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