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Битва Титанов в 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Битва Титанов в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Командиротряда ВГСОБР ФГКУ «Национальный горноспасательный центр» иреспираторщик Айрат Денисламов приняли участие в экстремальномзабеге «Битва Титанов» в составе команды горноспасателей.</w:t>
            </w:r>
            <w:br/>
            <w:br/>
            <w:br/>
            <w:r>
              <w:rPr/>
              <w:t xml:space="preserve">Трасса, протяжённостью 11 километров, располагалась на берегу рекиТомь в селе Берёзово и включала в себя 44 препятствия:искусственные рвы, водные преграды, скалодромы и многое другое. Вмероприятии приняли участие около 1000 участников. Ещё 1000 человекстали зрителями и болельщиками.</w:t>
            </w:r>
            <w:br/>
            <w:br/>
            <w:r>
              <w:rPr/>
              <w:t xml:space="preserve">При дождливой погоде битва за лучшие результаты прошла вмаксимальном напряжении. С участников требовалось проявить максимумсилы, смелости, ловкости и точности в поражении мишеней. Частьдистанций была на реке Томь. На финишной прямой всех ждали тринырка в воду с различных высотных конструкций. За нарушение правилпрохождения каждого из этапов команде начислялось штрафноевремя.</w:t>
            </w:r>
            <w:br/>
            <w:br/>
            <w:r>
              <w:rPr/>
              <w:t xml:space="preserve">В категории «Чемпионат» команде горноспасателей на прохождение всехиспытаний потребовалось меньше двух часов. С учетом штрафноговремени в общем зачете из 23 команд сотрудники МЧС России заняли 9позицию в турнирной таблице.</w:t>
            </w:r>
            <w:br/>
            <w:br/>
            <w:r>
              <w:rPr/>
              <w:t xml:space="preserve">«Я несколько лет подряд принимал участие в аналогичных спортивныхмероприятиях. Когда узнал о таком масштабном мероприятии как «БитваТитанов», сразу предложил коллегам испытать командный дух и личнуювыносливость. В суровых условиях, глядя на команды-конкуренты, намнужно было не только оставаться в тонусе длительное время, но исохранять целостность команды, помогая друг другу, рассчитываяобщий темп прохождения испытаний. Сплоченность, сила воли иуверенность в своих силах были важны нам в этом забеге так же, каки в условиях боевых профессиональных будней», – рассказываетНиколай Мясников.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2026-02-07T22:20:29+03:00</dcterms:created>
  <dcterms:modified xsi:type="dcterms:W3CDTF">2026-02-07T22:20:29+03:00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