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аттестационнoй комиссии МЧС России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аттестационнoй комиссии МЧС России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129 заявлений. Члены комиссии рассмотрели итогипервичной и периодической аттестации на право веденияаварийно-спасательных работ. 122 заявителя успешно прошлиаттестацию на право ведения заявленных видов работ, в том числе 58человек прошли первичную аттестацию, 64 – периодическую. Крометого, аттестацию прошли 7 служб ВГК.</w:t>
            </w:r>
            <w:br/>
            <w:br/>
            <w:r>
              <w:rPr/>
              <w:t xml:space="preserve">Всего с 01 января текущего в комиссию было подано 1435 заявлений(11 заявлений отклонено), аттестовано 1384 человек (654 – первичнаяаттестация, 729 – периодическая аттестация, 1 − внеочередная) и 40служб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2026-07-13T04:06:15+03:00</dcterms:created>
  <dcterms:modified xsi:type="dcterms:W3CDTF">2026-07-13T04:06:15+03:00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