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Мы против терроризма!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04.09.202406:09</w:t>
            </w:r>
          </w:p>
        </w:tc>
      </w:tr>
      <w:tr>
        <w:trPr/>
        <w:tc>
          <w:tcPr>
            <w:tcBorders>
              <w:bottom w:val="single" w:sz="6" w:color="fffffff"/>
            </w:tcBorders>
          </w:tcPr>
          <w:p>
            <w:pPr>
              <w:jc w:val="start"/>
            </w:pPr>
            <w:r>
              <w:rPr>
                <w:sz w:val="24"/>
                <w:szCs w:val="24"/>
                <w:b w:val="1"/>
                <w:bCs w:val="1"/>
              </w:rPr>
              <w:t xml:space="preserve">Мыпротив терроризма!</w:t>
            </w:r>
          </w:p>
        </w:tc>
      </w:tr>
      <w:tr>
        <w:trPr/>
        <w:tc>
          <w:tcPr>
            <w:tcBorders>
              <w:bottom w:val="single" w:sz="6" w:color="fffffff"/>
            </w:tcBorders>
          </w:tcPr>
          <w:p>
            <w:pPr>
              <w:jc w:val="center"/>
            </w:pPr>
          </w:p>
        </w:tc>
      </w:tr>
      <w:tr>
        <w:trPr/>
        <w:tc>
          <w:tcPr/>
          <w:p>
            <w:pPr>
              <w:jc w:val="start"/>
            </w:pPr>
            <w:r>
              <w:rPr/>
              <w:t xml:space="preserve">Ежегодно 3сентября в России отмечается День солидарности в борьбе стерроризмом. Эта памятная дата России была установлена в 2005 годуфедеральным законом «О днях воинской славы России». В этот деньРоссия отдает дань памяти тысячам соотечественников, погибшим отрук террористов в Беслане, в театральном центре на Дубровке, вБуденновске, Первомайском, на Северном Кавказе, при взрывах жилыхдомов в Москве, Буйнакске и Волгодонске, в других террористическихактах.</w:t>
            </w:r>
            <w:br/>
            <w:br/>
            <w:r>
              <w:rPr/>
              <w:t xml:space="preserve">В ФГКУ «Национальный горноспасательный центр» прошло учебноезанятие, посвященное Дню солидарности в борьбе с терроризмом. Входе мероприятия специалист гражданской обороны отметила, чтосегодня во всем мире активизируется антитеррористическое движение,повышается уровень знаний, чтобы решительно противостоять терроруво всех его проявлениях. Бдительность, ответственность каждого изнас составляют арсенал антитеррористической коалиции. Мы должныпомнить, что любой человек, независимо от занимаемого положения,может вдруг оказаться причастным к трагедии. Важно помнить, что стерроризмом следует не только и не столько бороться, сколькопредупреждать его возникновение.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2026-07-13T04:06:32+03:00</dcterms:created>
  <dcterms:modified xsi:type="dcterms:W3CDTF">2026-07-13T04:06:32+03:00</dcterms:modified>
</cp:coreProperties>
</file>

<file path=docProps/custom.xml><?xml version="1.0" encoding="utf-8"?>
<Properties xmlns="http://schemas.openxmlformats.org/officeDocument/2006/custom-properties" xmlns:vt="http://schemas.openxmlformats.org/officeDocument/2006/docPropsVTypes"/>
</file>