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Благодарственный молебен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Благодарственный молебен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17сентября, в день иконы Богородицы «Неопалимая Купина», работникиФГКУ «Национальный горноспасательный центр» зажгли свечи и принялиучастие в благодарственном молебне в храме. Участие в богослуженияхв честь святыни «Неопалимая Купина» стало уже традиционным дляколлектива учреждения.</w:t>
            </w:r>
            <w:br/>
            <w:br/>
            <w:r>
              <w:rPr/>
              <w:t xml:space="preserve">Священнослужитель храма Святой Троицы обратился к присутствующим спастырским словом, а после перешёл к главной миссии – молебну вчесть иконы Божией Матери «Неопалимая Купина». Он рассказал историюиз Евангелия, раскрывающую смысл и значение иконы и православногопраздника в целом. После молебна батюшка пожелал всем здоровья,душевного равновесия и Божьей помощи в благородном деле спасениялюдей.</w:t>
            </w:r>
            <w:br/>
            <w:br/>
            <w:r>
              <w:rPr/>
              <w:t xml:space="preserve">Принято считать, что богослужение в честь иконы Божией Матери«Неопалимая Купина» способствует обретению надежной духовной опорыв профессиональной деятельности пожарных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2026-05-24T20:27:06+03:00</dcterms:created>
  <dcterms:modified xsi:type="dcterms:W3CDTF">2026-05-24T20:27:06+03:00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