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свои знания вобласти горноспасательного дела, профилактики и ликвидацииаварийных ситуаций на объектах ведения горных работ. Им былипрочитаны лекции и проведены практические занятия по темам«Нормативно-правовые акты», «Психологическая подготовка», «Видыаварий на опасных производственных объектах ведения горных работ»,«Оснащение и оборудование, необходимое для выполнения ГСР»,«Организация и ведение ГСР», «Гражданская оборона», «Охрана труда»и т.д., а также проведена деловая игра по плану мероприятий полокализации и ликвидации последствий аварий на опасныхпроизводственных объектах ведения горных работ.</w:t>
            </w:r>
            <w:br/>
            <w:br/>
            <w:r>
              <w:rPr/>
              <w:t xml:space="preserve">Слушатели поблагодарили преподавательский состав учреждения завысокий уровень организации учебного процесса. Успешно сдавэкзамены, все обучающиеся получили удостоверения о повышенииквалификации.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2026-05-24T21:18:42+03:00</dcterms:created>
  <dcterms:modified xsi:type="dcterms:W3CDTF">2026-05-24T21:18:42+03:00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