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профилактике нарушений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профилактике нарушений здоровья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коллективаФГКУ «Национальный горноспасательный центр» врачом неврологом,рефлексотерапевтом Андреем Александровичем Криницыным проведеналекция по возможностям рефлексотерапии для лечения различныхзаболеваний и эффективной профилактики нарушений здоровья.</w:t>
            </w:r>
            <w:br/>
            <w:br/>
            <w:r>
              <w:rPr/>
              <w:t xml:space="preserve">Методу акрикулотерапии более 5 тысяч лет, и в современном миретакой метод лечения без применения лекарств и эффективногооздоровления набирает всё большую популярность.</w:t>
            </w:r>
            <w:br/>
            <w:br/>
            <w:r>
              <w:rPr/>
              <w:t xml:space="preserve">Иглорефлексотерапией в области ушной раковины (аурикулотерапией)Андрей Александрович занимается более 10 лет, в том числе длякоррекции экстренных, жизнеугрожающих состояний, так как на ушнойраковине представлены точки, связанные со всеми органамичеловеческого организма. Андрей Александрович ответил на вопросыслушателей, поведал интересные случаи из своей практики.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2026-07-13T00:44:11+03:00</dcterms:created>
  <dcterms:modified xsi:type="dcterms:W3CDTF">2026-07-13T00:44:11+03:00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