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вдекабрe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вдекабрe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декабре комиссия рассмотрела 236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121 человека по первичной аттестации, 116 – попериодической. Кроме того, аттестацию прошли 3 службы ВГК.</w:t>
            </w:r>
            <w:br/>
            <w:br/>
            <w:r>
              <w:rPr/>
              <w:t xml:space="preserve">Всего с 1 января текущего года в комиссию было подано 2135заявлений, аттестовано 2072 человека (995 – первичная аттестация,1072 – периодическая аттестация, 5 − внеочередная) и 52 службыВГК.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2026-03-29T19:51:41+03:00</dcterms:created>
  <dcterms:modified xsi:type="dcterms:W3CDTF">2026-03-29T19:51:41+03:00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