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80-летия Победы в Великой Отечественной войне натерритории всей страны прошла VI Международнаяисторико-просветительская акция «Диктант Победы».</w:t>
            </w:r>
            <w:br/>
            <w:br/>
            <w:r>
              <w:rPr/>
              <w:t xml:space="preserve">Диктант Победы проводился в формате тестирования, включающего 25вопросов, на которые участникам предлагалось ответить в течение 45минут. Тематика вопросов охватывала ключевые события ВеликойОтечественной войны, выдающихся личностей военного времени, а такжекультурного наследия и подвигов, ставших неотъемлемой частьюистории страны.</w:t>
            </w:r>
            <w:br/>
            <w:br/>
            <w:r>
              <w:rPr/>
              <w:t xml:space="preserve">25 апреля коллектив ФГКУ «Национальный горноспасательный центр»принял участие в написании исторического диктанта. Работникиучреждения и личный состав ВГСОБР проверили свои знания о событияхгероического прошлого нашей страны. В итоге участники ответили навсе предлагаемые вопросы по теме Великой Отечественной войны,включающие в себя знание, как военной истории, так и литературных,художественных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2025-10-09T21:06:09+03:00</dcterms:created>
  <dcterms:modified xsi:type="dcterms:W3CDTF">2025-10-09T21:06:09+03:00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