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Круглый стол в рамках обучение специалистов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Круглый стол в рамках обучение специалистов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программе повышения квалификации «Подготовкаспециалистов военизированных горноспасательных частей,осуществляющих профилактическую работу».</w:t>
            </w:r>
            <w:br/>
            <w:br/>
            <w:r>
              <w:rPr/>
              <w:t xml:space="preserve">Слушателям были прочитаны лекции «Федеральные законы и нормативныеакты, регламентирующие деятельность военизированныхгорноспасательных частей на ОПО», «Организация профилактическойдеятельности ВГСЧ», «Противоаварийная защита горнодобывающихпредприятий» и др.</w:t>
            </w:r>
            <w:br/>
            <w:br/>
            <w:r>
              <w:rPr/>
              <w:t xml:space="preserve">В рамках круглого стола горноспасатели приготовили доклады, вкоторых поделились опытом работы. В ходе выступления спикеров,слушатели активно обсуждали темы докладов, задавали интересующиесявопросы.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 Поздравляем и желаем благополучно применятьв работе приобретенные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2026-07-12T17:12:16+03:00</dcterms:created>
  <dcterms:modified xsi:type="dcterms:W3CDTF">2026-07-12T17:12:16+03:00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