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онкологических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онкологических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учреждения лекциюпо профилактике онкологических заболеваний.</w:t>
            </w:r>
            <w:br/>
            <w:br/>
            <w:r>
              <w:rPr/>
              <w:t xml:space="preserve">Онкология находится на одном из первых мест по причине смертности встатистике смертности населения. Профилактика онкозаболеваниймногофакторна, но при регулярном выполнении способна значимоснизить уровень онкопатологии в обществе. Александр Борисовичрассказал собравшимся о причинах и факторах, способствующихразвитию онкологических заболеваний. В ходе лекции были рассмотреныразличные аспекты профилактики, включая важность здорового образажизни, вопросы питания, коррекции веса, роль экологии, образажизни, природных и техногенных канцерогенных факторов. Также былазатронута тема раннего выявления онкологических заболеваний иважности своевременного обращения за медицинской помощью.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2026-05-25T03:10:15+03:00</dcterms:created>
  <dcterms:modified xsi:type="dcterms:W3CDTF">2026-05-25T03:10:15+03:00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