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в России: определяя будущее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30.08.202505:08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в России: определяя будущее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продолжает участвовать вонлайн-трансляциях проекта «Знание. Государство».</w:t>
            </w:r>
            <w:br/>
            <w:br/>
            <w:r>
              <w:rPr/>
              <w:t xml:space="preserve">29 августа состоялась лекция «Выборы в России: определяя будущее»,которую провел зампред ЦИК России Николай Булаев.</w:t>
            </w:r>
            <w:br/>
            <w:br/>
            <w:r>
              <w:rPr/>
              <w:t xml:space="preserve">Зампред ЦИК России рассказал, как развивалось дистанционноеэлектронное голосование в России и почему это уникальный с точкизрения мировой электоральной практики проект. Как новацииизбирательного процесса: «Мобильный избиратель», электронные спискиизбирателей, сбор подписей в поддержку кандидатов онлайн – создаютдополнительные возможности для всех участников избирательногопроцесса</w:t>
            </w:r>
            <w:br/>
            <w:br/>
            <w:r>
              <w:rPr/>
              <w:t xml:space="preserve">В своей лекции Николай Булаев подчеркнул, что современные стандартыизбирательного процесса – это то, что определяет сегодня работукаждой участковой избирательной комиссии, каждой территориальнойизбирательной комиссии, комиссии каждого субъекта РоссийскойФедерации и Центральной избирательной комиссии.</w:t>
            </w:r>
            <w:br/>
            <w:br/>
            <w:r>
              <w:rPr/>
              <w:t xml:space="preserve">Напомним, проект «Знание. Государство» направлен на распространениезнаний об 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2026-01-10T12:33:31+03:00</dcterms:created>
  <dcterms:modified xsi:type="dcterms:W3CDTF">2026-01-10T12:33:31+03:00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